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46" w:rsidRDefault="00746146" w:rsidP="00522F0A">
      <w:pPr>
        <w:spacing w:after="0"/>
        <w:rPr>
          <w:rFonts w:ascii="Times New Roman" w:hAnsi="Times New Roman"/>
          <w:szCs w:val="24"/>
        </w:rPr>
      </w:pPr>
    </w:p>
    <w:p w:rsidR="009266AD" w:rsidRPr="002A5C75" w:rsidRDefault="00746146" w:rsidP="00522F0A">
      <w:pPr>
        <w:spacing w:after="0"/>
        <w:rPr>
          <w:rFonts w:ascii="Times New Roman" w:hAnsi="Times New Roman"/>
          <w:b/>
          <w:szCs w:val="24"/>
        </w:rPr>
      </w:pPr>
      <w:r w:rsidRPr="002A5C75">
        <w:rPr>
          <w:rFonts w:ascii="Times New Roman" w:hAnsi="Times New Roman"/>
          <w:b/>
          <w:szCs w:val="24"/>
        </w:rPr>
        <w:t xml:space="preserve">Приложение 1. </w:t>
      </w:r>
    </w:p>
    <w:p w:rsidR="00746146" w:rsidRDefault="00746146" w:rsidP="00522F0A">
      <w:pPr>
        <w:spacing w:after="0"/>
        <w:rPr>
          <w:rFonts w:ascii="Times New Roman" w:hAnsi="Times New Roman"/>
          <w:szCs w:val="24"/>
        </w:rPr>
      </w:pPr>
      <w:r>
        <w:rPr>
          <w:rFonts w:ascii="Times New Roman" w:hAnsi="Times New Roman"/>
          <w:szCs w:val="24"/>
        </w:rPr>
        <w:t xml:space="preserve">Форма заявки. </w:t>
      </w:r>
    </w:p>
    <w:p w:rsidR="00746146" w:rsidRDefault="00746146" w:rsidP="00522F0A">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r w:rsidRPr="00746146">
        <w:rPr>
          <w:rFonts w:ascii="Times New Roman" w:hAnsi="Times New Roman"/>
          <w:szCs w:val="24"/>
        </w:rPr>
        <w:t>__________________________________________________________________________</w:t>
      </w:r>
    </w:p>
    <w:p w:rsidR="00746146" w:rsidRPr="00746146" w:rsidRDefault="00746146" w:rsidP="00746146">
      <w:pPr>
        <w:spacing w:after="0"/>
        <w:jc w:val="center"/>
        <w:rPr>
          <w:rFonts w:ascii="Times New Roman" w:hAnsi="Times New Roman"/>
          <w:szCs w:val="24"/>
        </w:rPr>
      </w:pPr>
      <w:r w:rsidRPr="00746146">
        <w:rPr>
          <w:rFonts w:ascii="Times New Roman" w:hAnsi="Times New Roman"/>
          <w:szCs w:val="24"/>
        </w:rPr>
        <w:t>Заявка оформляется на фирменном бланке организации</w:t>
      </w:r>
    </w:p>
    <w:p w:rsidR="00746146" w:rsidRPr="00746146" w:rsidRDefault="00746146" w:rsidP="00746146">
      <w:pPr>
        <w:spacing w:after="0"/>
        <w:rPr>
          <w:rFonts w:ascii="Times New Roman" w:hAnsi="Times New Roman"/>
          <w:szCs w:val="24"/>
        </w:rPr>
      </w:pPr>
    </w:p>
    <w:p w:rsidR="00746146" w:rsidRPr="00746146" w:rsidRDefault="00746146" w:rsidP="00746146">
      <w:pPr>
        <w:spacing w:after="0"/>
        <w:jc w:val="center"/>
        <w:rPr>
          <w:rFonts w:ascii="Times New Roman" w:hAnsi="Times New Roman"/>
          <w:szCs w:val="24"/>
        </w:rPr>
      </w:pPr>
    </w:p>
    <w:p w:rsidR="00746146" w:rsidRPr="00746146" w:rsidRDefault="00746146" w:rsidP="00746146">
      <w:pPr>
        <w:spacing w:after="0"/>
        <w:jc w:val="center"/>
        <w:rPr>
          <w:rFonts w:ascii="Times New Roman" w:hAnsi="Times New Roman"/>
          <w:b/>
          <w:sz w:val="28"/>
          <w:szCs w:val="24"/>
        </w:rPr>
      </w:pPr>
      <w:r w:rsidRPr="00746146">
        <w:rPr>
          <w:rFonts w:ascii="Times New Roman" w:hAnsi="Times New Roman"/>
          <w:b/>
          <w:sz w:val="28"/>
          <w:szCs w:val="24"/>
        </w:rPr>
        <w:t>Заявка участника Конференции</w:t>
      </w:r>
    </w:p>
    <w:p w:rsidR="00746146" w:rsidRPr="00746146" w:rsidRDefault="00746146" w:rsidP="00746146">
      <w:pPr>
        <w:spacing w:after="0"/>
        <w:jc w:val="center"/>
        <w:rPr>
          <w:rFonts w:ascii="Times New Roman" w:hAnsi="Times New Roman"/>
          <w:b/>
          <w:szCs w:val="24"/>
        </w:rPr>
      </w:pPr>
      <w:r w:rsidRPr="00746146">
        <w:rPr>
          <w:rFonts w:ascii="Times New Roman" w:hAnsi="Times New Roman"/>
          <w:b/>
          <w:szCs w:val="24"/>
        </w:rPr>
        <w:t>"Сварка пластмасс применительно к предприятиям  различных отраслей промышленного производства.   Новейшие технологии, оборудование и материалы для сварки пластмасс. Современное состояние и перспективы"</w:t>
      </w:r>
    </w:p>
    <w:p w:rsidR="00746146" w:rsidRPr="00746146" w:rsidRDefault="00746146" w:rsidP="00746146">
      <w:pPr>
        <w:spacing w:after="0"/>
        <w:jc w:val="center"/>
        <w:rPr>
          <w:rFonts w:ascii="Times New Roman" w:hAnsi="Times New Roman"/>
          <w:b/>
          <w:szCs w:val="24"/>
        </w:rPr>
      </w:pPr>
      <w:r w:rsidRPr="00746146">
        <w:rPr>
          <w:rFonts w:ascii="Times New Roman" w:hAnsi="Times New Roman"/>
          <w:b/>
          <w:szCs w:val="24"/>
        </w:rPr>
        <w:t xml:space="preserve">(Просим направить на </w:t>
      </w:r>
      <w:r w:rsidRPr="00746146">
        <w:rPr>
          <w:rFonts w:ascii="Times New Roman" w:hAnsi="Times New Roman"/>
          <w:b/>
          <w:szCs w:val="24"/>
          <w:u w:val="single"/>
        </w:rPr>
        <w:t>zaytseva.a@polyplastic.ru</w:t>
      </w:r>
      <w:r w:rsidRPr="00746146">
        <w:rPr>
          <w:rFonts w:ascii="Times New Roman" w:hAnsi="Times New Roman"/>
          <w:b/>
          <w:szCs w:val="24"/>
        </w:rPr>
        <w:t>)</w:t>
      </w:r>
    </w:p>
    <w:p w:rsidR="00746146" w:rsidRPr="00746146" w:rsidRDefault="00746146" w:rsidP="00746146">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r w:rsidRPr="00746146">
        <w:rPr>
          <w:rFonts w:ascii="Times New Roman" w:hAnsi="Times New Roman"/>
          <w:szCs w:val="24"/>
        </w:rPr>
        <w:t>Просим Вас включить в список участников конференции «Сварка пластмасс применительно к предприятиям  различных отраслей промышленного производства.   Новейшие технологии, оборудование и материалы для сварки пластмасс. Современное состояние и перспективы» следующих сотрудников нашей компании (Ф.И.О., должность):</w:t>
      </w:r>
    </w:p>
    <w:p w:rsidR="00746146" w:rsidRPr="00746146" w:rsidRDefault="00746146" w:rsidP="00746146">
      <w:pPr>
        <w:spacing w:after="0"/>
        <w:rPr>
          <w:rFonts w:ascii="Times New Roman" w:hAnsi="Times New Roman"/>
          <w:szCs w:val="24"/>
        </w:rPr>
      </w:pPr>
      <w:r w:rsidRPr="00746146">
        <w:rPr>
          <w:rFonts w:ascii="Times New Roman" w:hAnsi="Times New Roman"/>
          <w:szCs w:val="24"/>
        </w:rPr>
        <w:t>1.</w:t>
      </w:r>
      <w:r w:rsidRPr="00746146">
        <w:rPr>
          <w:rFonts w:ascii="Times New Roman" w:hAnsi="Times New Roman"/>
          <w:szCs w:val="24"/>
        </w:rPr>
        <w:tab/>
        <w:t>__________________________________________________</w:t>
      </w:r>
    </w:p>
    <w:p w:rsidR="00746146" w:rsidRPr="00746146" w:rsidRDefault="00746146" w:rsidP="00746146">
      <w:pPr>
        <w:spacing w:after="0"/>
        <w:rPr>
          <w:rFonts w:ascii="Times New Roman" w:hAnsi="Times New Roman"/>
          <w:szCs w:val="24"/>
        </w:rPr>
      </w:pPr>
      <w:r w:rsidRPr="00746146">
        <w:rPr>
          <w:rFonts w:ascii="Times New Roman" w:hAnsi="Times New Roman"/>
          <w:szCs w:val="24"/>
        </w:rPr>
        <w:t>2.</w:t>
      </w:r>
      <w:r w:rsidRPr="00746146">
        <w:rPr>
          <w:rFonts w:ascii="Times New Roman" w:hAnsi="Times New Roman"/>
          <w:szCs w:val="24"/>
        </w:rPr>
        <w:tab/>
        <w:t>__________________________________________________</w:t>
      </w:r>
    </w:p>
    <w:p w:rsidR="00746146" w:rsidRPr="00746146" w:rsidRDefault="00746146" w:rsidP="00746146">
      <w:pPr>
        <w:spacing w:after="0"/>
        <w:rPr>
          <w:rFonts w:ascii="Times New Roman" w:hAnsi="Times New Roman"/>
          <w:szCs w:val="24"/>
        </w:rPr>
      </w:pPr>
      <w:r w:rsidRPr="00746146">
        <w:rPr>
          <w:rFonts w:ascii="Times New Roman" w:hAnsi="Times New Roman"/>
          <w:szCs w:val="24"/>
        </w:rPr>
        <w:t>3.</w:t>
      </w:r>
      <w:r w:rsidRPr="00746146">
        <w:rPr>
          <w:rFonts w:ascii="Times New Roman" w:hAnsi="Times New Roman"/>
          <w:szCs w:val="24"/>
        </w:rPr>
        <w:tab/>
        <w:t>__________________________________________________</w:t>
      </w:r>
    </w:p>
    <w:p w:rsidR="00746146" w:rsidRPr="00746146" w:rsidRDefault="00746146" w:rsidP="00746146">
      <w:pPr>
        <w:spacing w:after="0"/>
        <w:rPr>
          <w:rFonts w:ascii="Times New Roman" w:hAnsi="Times New Roman"/>
          <w:szCs w:val="24"/>
        </w:rPr>
      </w:pPr>
      <w:r w:rsidRPr="00746146">
        <w:rPr>
          <w:rFonts w:ascii="Times New Roman" w:hAnsi="Times New Roman"/>
          <w:szCs w:val="24"/>
        </w:rPr>
        <w:t>4.</w:t>
      </w:r>
      <w:r w:rsidRPr="00746146">
        <w:rPr>
          <w:rFonts w:ascii="Times New Roman" w:hAnsi="Times New Roman"/>
          <w:szCs w:val="24"/>
        </w:rPr>
        <w:tab/>
        <w:t>__________________________________________________</w:t>
      </w:r>
    </w:p>
    <w:p w:rsidR="00746146" w:rsidRPr="00746146" w:rsidRDefault="00746146" w:rsidP="00746146">
      <w:pPr>
        <w:spacing w:after="0"/>
        <w:rPr>
          <w:rFonts w:ascii="Times New Roman" w:hAnsi="Times New Roman"/>
          <w:szCs w:val="24"/>
        </w:rPr>
      </w:pPr>
      <w:r w:rsidRPr="00746146">
        <w:rPr>
          <w:rFonts w:ascii="Times New Roman" w:hAnsi="Times New Roman"/>
          <w:szCs w:val="24"/>
        </w:rPr>
        <w:t>5.</w:t>
      </w:r>
      <w:r w:rsidRPr="00746146">
        <w:rPr>
          <w:rFonts w:ascii="Times New Roman" w:hAnsi="Times New Roman"/>
          <w:szCs w:val="24"/>
        </w:rPr>
        <w:tab/>
        <w:t>__________________________________________________</w:t>
      </w:r>
    </w:p>
    <w:p w:rsidR="00746146" w:rsidRPr="00746146" w:rsidRDefault="00746146" w:rsidP="00746146">
      <w:pPr>
        <w:spacing w:after="0"/>
        <w:rPr>
          <w:rFonts w:ascii="Times New Roman" w:hAnsi="Times New Roman"/>
          <w:szCs w:val="24"/>
        </w:rPr>
      </w:pPr>
      <w:r w:rsidRPr="00746146">
        <w:rPr>
          <w:rFonts w:ascii="Times New Roman" w:hAnsi="Times New Roman"/>
          <w:szCs w:val="24"/>
        </w:rPr>
        <w:t>6.</w:t>
      </w:r>
      <w:r w:rsidRPr="00746146">
        <w:rPr>
          <w:rFonts w:ascii="Times New Roman" w:hAnsi="Times New Roman"/>
          <w:szCs w:val="24"/>
        </w:rPr>
        <w:tab/>
        <w:t>__________________________________________________</w:t>
      </w:r>
    </w:p>
    <w:p w:rsidR="00746146" w:rsidRPr="00746146" w:rsidRDefault="00746146" w:rsidP="00746146">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r w:rsidRPr="00746146">
        <w:rPr>
          <w:rFonts w:ascii="Times New Roman" w:hAnsi="Times New Roman"/>
          <w:szCs w:val="24"/>
        </w:rPr>
        <w:t>Перечень вопросов, которыми мы занимаемся:_________________________</w:t>
      </w:r>
    </w:p>
    <w:p w:rsidR="00746146" w:rsidRDefault="00746146" w:rsidP="00746146">
      <w:pPr>
        <w:spacing w:after="0"/>
        <w:rPr>
          <w:rFonts w:ascii="Times New Roman" w:hAnsi="Times New Roman"/>
          <w:szCs w:val="24"/>
        </w:rPr>
      </w:pPr>
      <w:r w:rsidRPr="00746146">
        <w:rPr>
          <w:rFonts w:ascii="Times New Roman" w:hAnsi="Times New Roman"/>
          <w:szCs w:val="24"/>
        </w:rPr>
        <w:t>_________________________________________________________________</w:t>
      </w:r>
    </w:p>
    <w:p w:rsidR="00930AE6" w:rsidRPr="00746146" w:rsidRDefault="00930AE6" w:rsidP="00746146">
      <w:pPr>
        <w:spacing w:after="0"/>
        <w:rPr>
          <w:rFonts w:ascii="Times New Roman" w:hAnsi="Times New Roman"/>
          <w:szCs w:val="24"/>
        </w:rPr>
      </w:pPr>
    </w:p>
    <w:p w:rsidR="00930AE6" w:rsidRDefault="00930AE6" w:rsidP="00746146">
      <w:pPr>
        <w:spacing w:after="0"/>
        <w:rPr>
          <w:rFonts w:ascii="Times New Roman" w:hAnsi="Times New Roman"/>
          <w:szCs w:val="24"/>
        </w:rPr>
      </w:pPr>
      <w:r>
        <w:rPr>
          <w:rFonts w:ascii="Times New Roman" w:hAnsi="Times New Roman"/>
          <w:szCs w:val="24"/>
        </w:rPr>
        <w:t xml:space="preserve">Планируется выступление с докладом по теме: _____________________ (регламент – 15 мин.) </w:t>
      </w:r>
    </w:p>
    <w:p w:rsidR="00746146" w:rsidRDefault="00930AE6" w:rsidP="00746146">
      <w:pPr>
        <w:spacing w:after="0"/>
        <w:rPr>
          <w:rFonts w:ascii="Times New Roman" w:hAnsi="Times New Roman"/>
          <w:szCs w:val="24"/>
        </w:rPr>
      </w:pPr>
      <w:r>
        <w:rPr>
          <w:rFonts w:ascii="Times New Roman" w:hAnsi="Times New Roman"/>
          <w:szCs w:val="24"/>
        </w:rPr>
        <w:t>Ф.И.О., должность докладчика___________________________________</w:t>
      </w:r>
    </w:p>
    <w:p w:rsidR="00930AE6" w:rsidRPr="00746146" w:rsidRDefault="00930AE6" w:rsidP="00746146">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r w:rsidRPr="00746146">
        <w:rPr>
          <w:rFonts w:ascii="Times New Roman" w:hAnsi="Times New Roman"/>
          <w:szCs w:val="24"/>
        </w:rPr>
        <w:t xml:space="preserve">Дата проведения: </w:t>
      </w:r>
      <w:r>
        <w:rPr>
          <w:rFonts w:ascii="Times New Roman" w:hAnsi="Times New Roman"/>
          <w:szCs w:val="24"/>
        </w:rPr>
        <w:t>19 апреля 2018</w:t>
      </w:r>
      <w:r w:rsidRPr="00746146">
        <w:rPr>
          <w:rFonts w:ascii="Times New Roman" w:hAnsi="Times New Roman"/>
          <w:szCs w:val="24"/>
        </w:rPr>
        <w:t>г.</w:t>
      </w:r>
    </w:p>
    <w:p w:rsidR="00746146" w:rsidRPr="00746146" w:rsidRDefault="00746146" w:rsidP="00746146">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r w:rsidRPr="00746146">
        <w:rPr>
          <w:rFonts w:ascii="Times New Roman" w:hAnsi="Times New Roman"/>
          <w:szCs w:val="24"/>
        </w:rPr>
        <w:t xml:space="preserve">Контактное лицо: </w:t>
      </w:r>
      <w:r>
        <w:rPr>
          <w:rFonts w:ascii="Times New Roman" w:hAnsi="Times New Roman"/>
          <w:szCs w:val="24"/>
        </w:rPr>
        <w:t xml:space="preserve">Ф.И.О., тел., </w:t>
      </w:r>
      <w:r>
        <w:rPr>
          <w:rFonts w:ascii="Times New Roman" w:hAnsi="Times New Roman"/>
          <w:szCs w:val="24"/>
          <w:lang w:val="en-US"/>
        </w:rPr>
        <w:t>e</w:t>
      </w:r>
      <w:r w:rsidRPr="00746146">
        <w:rPr>
          <w:rFonts w:ascii="Times New Roman" w:hAnsi="Times New Roman"/>
          <w:szCs w:val="24"/>
        </w:rPr>
        <w:t>-</w:t>
      </w:r>
      <w:r>
        <w:rPr>
          <w:rFonts w:ascii="Times New Roman" w:hAnsi="Times New Roman"/>
          <w:szCs w:val="24"/>
          <w:lang w:val="en-US"/>
        </w:rPr>
        <w:t>mail</w:t>
      </w:r>
      <w:r>
        <w:rPr>
          <w:rFonts w:ascii="Times New Roman" w:hAnsi="Times New Roman"/>
          <w:szCs w:val="24"/>
        </w:rPr>
        <w:t xml:space="preserve">. </w:t>
      </w:r>
    </w:p>
    <w:p w:rsidR="00746146" w:rsidRPr="00746146" w:rsidRDefault="00746146" w:rsidP="00746146">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p>
    <w:p w:rsidR="00746146" w:rsidRPr="00746146" w:rsidRDefault="00746146" w:rsidP="00746146">
      <w:pPr>
        <w:spacing w:after="0"/>
        <w:rPr>
          <w:rFonts w:ascii="Times New Roman" w:hAnsi="Times New Roman"/>
          <w:szCs w:val="24"/>
        </w:rPr>
      </w:pPr>
      <w:r w:rsidRPr="00746146">
        <w:rPr>
          <w:rFonts w:ascii="Times New Roman" w:hAnsi="Times New Roman"/>
          <w:szCs w:val="24"/>
        </w:rPr>
        <w:t>_________________               _____________________</w:t>
      </w:r>
    </w:p>
    <w:p w:rsidR="00746146" w:rsidRDefault="00746146" w:rsidP="00746146">
      <w:pPr>
        <w:spacing w:after="0"/>
        <w:rPr>
          <w:rFonts w:ascii="Times New Roman" w:hAnsi="Times New Roman"/>
          <w:szCs w:val="24"/>
        </w:rPr>
      </w:pPr>
      <w:r w:rsidRPr="00746146">
        <w:rPr>
          <w:rFonts w:ascii="Times New Roman" w:hAnsi="Times New Roman"/>
          <w:szCs w:val="24"/>
        </w:rPr>
        <w:t xml:space="preserve">  (подпись)                                                     (Ф.И.О.)      </w:t>
      </w:r>
    </w:p>
    <w:p w:rsidR="009266AD" w:rsidRDefault="009266AD" w:rsidP="00522F0A">
      <w:pPr>
        <w:spacing w:after="0"/>
        <w:rPr>
          <w:rFonts w:ascii="Times New Roman" w:hAnsi="Times New Roman"/>
          <w:szCs w:val="24"/>
        </w:rPr>
      </w:pPr>
    </w:p>
    <w:p w:rsidR="00930AE6" w:rsidRDefault="00930AE6" w:rsidP="00522F0A">
      <w:pPr>
        <w:spacing w:after="0"/>
        <w:rPr>
          <w:rFonts w:ascii="Times New Roman" w:hAnsi="Times New Roman"/>
          <w:szCs w:val="24"/>
        </w:rPr>
      </w:pPr>
    </w:p>
    <w:p w:rsidR="00930AE6" w:rsidRDefault="00930AE6" w:rsidP="00522F0A">
      <w:pPr>
        <w:spacing w:after="0"/>
        <w:rPr>
          <w:rFonts w:ascii="Times New Roman" w:hAnsi="Times New Roman"/>
          <w:szCs w:val="24"/>
        </w:rPr>
      </w:pPr>
    </w:p>
    <w:p w:rsidR="00930AE6" w:rsidRDefault="00930AE6" w:rsidP="00522F0A">
      <w:pPr>
        <w:spacing w:after="0"/>
        <w:rPr>
          <w:rFonts w:ascii="Times New Roman" w:hAnsi="Times New Roman"/>
          <w:szCs w:val="24"/>
        </w:rPr>
      </w:pPr>
    </w:p>
    <w:p w:rsidR="00930AE6" w:rsidRDefault="00930AE6" w:rsidP="00522F0A">
      <w:pPr>
        <w:spacing w:after="0"/>
        <w:rPr>
          <w:rFonts w:ascii="Times New Roman" w:hAnsi="Times New Roman"/>
          <w:szCs w:val="24"/>
        </w:rPr>
      </w:pPr>
    </w:p>
    <w:p w:rsidR="00930AE6" w:rsidRDefault="00930AE6" w:rsidP="00522F0A">
      <w:pPr>
        <w:spacing w:after="0"/>
        <w:rPr>
          <w:rFonts w:ascii="Times New Roman" w:hAnsi="Times New Roman"/>
          <w:szCs w:val="24"/>
        </w:rPr>
      </w:pPr>
    </w:p>
    <w:p w:rsidR="00930AE6" w:rsidRDefault="00930AE6" w:rsidP="00522F0A">
      <w:pPr>
        <w:spacing w:after="0"/>
        <w:rPr>
          <w:rFonts w:ascii="Times New Roman" w:hAnsi="Times New Roman"/>
          <w:szCs w:val="24"/>
        </w:rPr>
      </w:pPr>
    </w:p>
    <w:p w:rsidR="00930AE6" w:rsidRDefault="00930AE6" w:rsidP="00522F0A">
      <w:pPr>
        <w:spacing w:after="0"/>
        <w:rPr>
          <w:rFonts w:ascii="Times New Roman" w:hAnsi="Times New Roman"/>
          <w:szCs w:val="24"/>
        </w:rPr>
      </w:pPr>
    </w:p>
    <w:p w:rsidR="006A1C4F" w:rsidRDefault="006A1C4F" w:rsidP="00522F0A">
      <w:pPr>
        <w:spacing w:after="0"/>
        <w:rPr>
          <w:rFonts w:ascii="Times New Roman" w:hAnsi="Times New Roman"/>
          <w:b/>
          <w:szCs w:val="24"/>
        </w:rPr>
      </w:pPr>
    </w:p>
    <w:p w:rsidR="006A1C4F" w:rsidRDefault="006A1C4F" w:rsidP="00522F0A">
      <w:pPr>
        <w:spacing w:after="0"/>
        <w:rPr>
          <w:rFonts w:ascii="Times New Roman" w:hAnsi="Times New Roman"/>
          <w:b/>
          <w:szCs w:val="24"/>
        </w:rPr>
      </w:pPr>
    </w:p>
    <w:p w:rsidR="00930AE6" w:rsidRPr="002A5C75" w:rsidRDefault="00930AE6" w:rsidP="00522F0A">
      <w:pPr>
        <w:spacing w:after="0"/>
        <w:rPr>
          <w:rFonts w:ascii="Times New Roman" w:hAnsi="Times New Roman"/>
          <w:b/>
          <w:szCs w:val="24"/>
        </w:rPr>
      </w:pPr>
      <w:r w:rsidRPr="002A5C75">
        <w:rPr>
          <w:rFonts w:ascii="Times New Roman" w:hAnsi="Times New Roman"/>
          <w:b/>
          <w:szCs w:val="24"/>
        </w:rPr>
        <w:lastRenderedPageBreak/>
        <w:t xml:space="preserve">Приложение 2. </w:t>
      </w:r>
    </w:p>
    <w:p w:rsidR="00930AE6" w:rsidRDefault="00930AE6" w:rsidP="00930AE6">
      <w:pPr>
        <w:spacing w:after="0"/>
        <w:jc w:val="center"/>
        <w:rPr>
          <w:rFonts w:ascii="Times New Roman" w:hAnsi="Times New Roman"/>
          <w:b/>
          <w:szCs w:val="24"/>
        </w:rPr>
      </w:pPr>
      <w:r w:rsidRPr="00930AE6">
        <w:rPr>
          <w:rFonts w:ascii="Times New Roman" w:hAnsi="Times New Roman"/>
          <w:b/>
          <w:szCs w:val="24"/>
        </w:rPr>
        <w:t>ОСНОВНЫЕ ТЕМЫ  ДОКЛАДОВ КОНФЕРЕНЦИИ:</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Современные состояние  и области применения  технологий  сварки пластмасс.  </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Современные технологические особенности  сварки пластмасс при производстве    изделий ответственного назначения.</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Новые виды  оборудования и материалов для качественной  сварки  изделий из пластмасс в различных производствах. </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Прогрессивные виды автоматического оборудования для   сварки пластмасс.</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Презентации новейших образцов прогрессивного   оборудования для сварки пластмасс.</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Новые методы в подготовке  кадров, аттестации и сертификации специалистов-сварщиков  изделий из пластмасс,  оборудования,  материалов и технологий  сварки пластмасс.</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Презентации издательств, журналов, новых изданий технической литературы по тематике сварки пластмасс.</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Современные требования по охране труда, индивидуальные и коллективные средства охраны труда и техники безопасности на участках  сварки пластмасс,  аксессуары применительно к производству и сборке  сварных соединений из пластмасс. </w:t>
      </w:r>
    </w:p>
    <w:p w:rsidR="00930AE6" w:rsidRDefault="00930AE6" w:rsidP="00930AE6">
      <w:pPr>
        <w:numPr>
          <w:ilvl w:val="0"/>
          <w:numId w:val="2"/>
        </w:numPr>
        <w:spacing w:after="0" w:line="240" w:lineRule="auto"/>
        <w:ind w:left="0"/>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Другая актуальная информация по теме  сварки пластмасс.</w:t>
      </w:r>
    </w:p>
    <w:p w:rsidR="00930AE6" w:rsidRDefault="00930AE6" w:rsidP="00930AE6">
      <w:pPr>
        <w:spacing w:after="0"/>
        <w:jc w:val="center"/>
        <w:rPr>
          <w:rFonts w:ascii="Times New Roman" w:hAnsi="Times New Roman"/>
          <w:b/>
          <w:szCs w:val="24"/>
        </w:rPr>
      </w:pPr>
    </w:p>
    <w:p w:rsidR="002A5C75" w:rsidRDefault="002A5C75" w:rsidP="002A5C75">
      <w:pPr>
        <w:shd w:val="clear" w:color="auto" w:fill="FFFFFF"/>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Участие в информационно - обучающей  сессии (конференции)  ММАГС  поможет   Главным сварщикам (или лицам, выполняющим их функции  на предприятиях) в кратчайшее время:</w:t>
      </w:r>
    </w:p>
    <w:p w:rsidR="002A5C75" w:rsidRDefault="002A5C75" w:rsidP="002A5C75">
      <w:pPr>
        <w:numPr>
          <w:ilvl w:val="0"/>
          <w:numId w:val="3"/>
        </w:numPr>
        <w:spacing w:after="0" w:line="240" w:lineRule="auto"/>
        <w:ind w:left="0"/>
        <w:jc w:val="both"/>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 xml:space="preserve">Ознакомиться с возможностями применения  пластмасс с целью удешевления  изготовления различных технологических сооружений и коммуникаций  в различных отраслях промышленного производства.  </w:t>
      </w:r>
    </w:p>
    <w:p w:rsidR="002A5C75" w:rsidRDefault="002A5C75" w:rsidP="002A5C75">
      <w:pPr>
        <w:numPr>
          <w:ilvl w:val="0"/>
          <w:numId w:val="3"/>
        </w:numPr>
        <w:spacing w:after="0" w:line="240" w:lineRule="auto"/>
        <w:ind w:left="0"/>
        <w:jc w:val="both"/>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Ознакомиться с лучшими технологиями, оборудованием и материалами для всех видов сварки пластмасс.</w:t>
      </w:r>
    </w:p>
    <w:p w:rsidR="002A5C75" w:rsidRDefault="002A5C75" w:rsidP="002A5C75">
      <w:pPr>
        <w:numPr>
          <w:ilvl w:val="0"/>
          <w:numId w:val="3"/>
        </w:numPr>
        <w:spacing w:after="0" w:line="240" w:lineRule="auto"/>
        <w:ind w:left="0"/>
        <w:jc w:val="both"/>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 xml:space="preserve">Получить полезную информацию о производителях и поставщиках высококачественной продукции для сварки пластмасс (оборудование, материалы, технологии  и др.). </w:t>
      </w:r>
    </w:p>
    <w:p w:rsidR="002A5C75" w:rsidRDefault="002A5C75" w:rsidP="002A5C75">
      <w:pPr>
        <w:numPr>
          <w:ilvl w:val="0"/>
          <w:numId w:val="3"/>
        </w:numPr>
        <w:spacing w:after="0" w:line="240" w:lineRule="auto"/>
        <w:ind w:left="0"/>
        <w:jc w:val="both"/>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Разобраться в вопросах подготовки, переподготовки,  аттестации и сертификации  специалистов –сварщиков пластмасс, сварочного   оборудования, и материалов .</w:t>
      </w:r>
    </w:p>
    <w:p w:rsidR="002A5C75" w:rsidRDefault="002A5C75" w:rsidP="002A5C75">
      <w:pPr>
        <w:numPr>
          <w:ilvl w:val="0"/>
          <w:numId w:val="3"/>
        </w:numPr>
        <w:spacing w:after="0" w:line="240" w:lineRule="auto"/>
        <w:ind w:left="0"/>
        <w:jc w:val="both"/>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Расширить полезные знакомства с специалистами-сварщиками, представляющими предприятия с высокотехнологичными производственными участками для  сварки  пластмасс  из других отраслей производства, с целью полезного обмена опытом и знаниями.</w:t>
      </w:r>
    </w:p>
    <w:p w:rsidR="002A5C75" w:rsidRDefault="002A5C75" w:rsidP="002A5C75">
      <w:pPr>
        <w:spacing w:after="0"/>
        <w:rPr>
          <w:rFonts w:ascii="Times New Roman" w:hAnsi="Times New Roman"/>
          <w:b/>
          <w:szCs w:val="24"/>
        </w:rPr>
      </w:pPr>
    </w:p>
    <w:p w:rsidR="002815B8" w:rsidRDefault="002815B8" w:rsidP="002815B8">
      <w:pPr>
        <w:spacing w:after="0" w:line="240" w:lineRule="auto"/>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Программа проведения выездной сессии-симпозиума будет  состоять  из 2-х частей:</w:t>
      </w:r>
    </w:p>
    <w:p w:rsidR="002815B8" w:rsidRDefault="002815B8" w:rsidP="002815B8">
      <w:pPr>
        <w:spacing w:after="0" w:line="240" w:lineRule="auto"/>
        <w:ind w:right="229"/>
        <w:jc w:val="both"/>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 xml:space="preserve">1-ая часть (с 10-00 до 14-10) – информационная, на которой будут заслушаны краткие сообщения  специалистов по вышеуказанным тематикам, хорошо иллюстрированные видеоматериалами.  Доклады и сообщения будут сопровождаться раздачей информационных материалов (рекламные буклеты, публикации, описания технологий и т.п.). </w:t>
      </w:r>
    </w:p>
    <w:p w:rsidR="002815B8" w:rsidRDefault="002815B8" w:rsidP="002815B8">
      <w:pPr>
        <w:spacing w:after="0" w:line="240" w:lineRule="auto"/>
        <w:ind w:right="229"/>
        <w:jc w:val="both"/>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 Ориентировочно с 14-10 до 14-30 - Ланч</w:t>
      </w:r>
    </w:p>
    <w:p w:rsidR="002815B8" w:rsidRDefault="002815B8" w:rsidP="002815B8">
      <w:pPr>
        <w:widowControl w:val="0"/>
        <w:autoSpaceDE w:val="0"/>
        <w:autoSpaceDN w:val="0"/>
        <w:adjustRightInd w:val="0"/>
        <w:spacing w:after="0" w:line="240" w:lineRule="auto"/>
        <w:contextualSpacing/>
        <w:rPr>
          <w:rFonts w:ascii="Times New Roman" w:hAnsi="Times New Roman"/>
          <w:szCs w:val="20"/>
          <w:lang w:eastAsia="ru-RU"/>
        </w:rPr>
      </w:pPr>
      <w:r>
        <w:rPr>
          <w:rFonts w:ascii="Times New Roman" w:hAnsi="Times New Roman"/>
          <w:szCs w:val="20"/>
          <w:lang w:eastAsia="ru-RU"/>
        </w:rPr>
        <w:t>2-ая часть (с 14.30) – демонстрационно-ознакомительная – осмотр  специальной экспозиции по теме  «Сварка пластмасс», а так же   экскурсия по учебному центру по подготовке сварщиков пластмасс.</w:t>
      </w:r>
    </w:p>
    <w:p w:rsidR="00755744" w:rsidRDefault="00755744" w:rsidP="002815B8">
      <w:pPr>
        <w:widowControl w:val="0"/>
        <w:autoSpaceDE w:val="0"/>
        <w:autoSpaceDN w:val="0"/>
        <w:adjustRightInd w:val="0"/>
        <w:spacing w:after="0" w:line="240" w:lineRule="auto"/>
        <w:contextualSpacing/>
        <w:rPr>
          <w:rFonts w:ascii="Times New Roman" w:hAnsi="Times New Roman"/>
          <w:szCs w:val="20"/>
          <w:lang w:eastAsia="ru-RU"/>
        </w:rPr>
      </w:pPr>
      <w:r>
        <w:rPr>
          <w:rFonts w:ascii="Times New Roman" w:hAnsi="Times New Roman"/>
          <w:szCs w:val="20"/>
          <w:lang w:eastAsia="ru-RU"/>
        </w:rPr>
        <w:t>Р</w:t>
      </w:r>
      <w:r w:rsidRPr="00755744">
        <w:rPr>
          <w:rFonts w:ascii="Times New Roman" w:hAnsi="Times New Roman"/>
          <w:szCs w:val="20"/>
          <w:lang w:eastAsia="ru-RU"/>
        </w:rPr>
        <w:t xml:space="preserve">егламент выездной сессии-симпозиума ММАГС имеет следующие ограничения и порядок:       </w:t>
      </w:r>
    </w:p>
    <w:p w:rsidR="00755744" w:rsidRDefault="00755744" w:rsidP="00755744">
      <w:pPr>
        <w:spacing w:after="0" w:line="240" w:lineRule="auto"/>
        <w:jc w:val="both"/>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 xml:space="preserve">    - регламент для </w:t>
      </w:r>
      <w:r>
        <w:rPr>
          <w:rFonts w:ascii="Times New Roman" w:eastAsia="Times New Roman" w:hAnsi="Times New Roman"/>
          <w:bCs/>
          <w:iCs/>
          <w:color w:val="000000"/>
          <w:szCs w:val="20"/>
          <w:lang w:eastAsia="ru-RU"/>
        </w:rPr>
        <w:t>выступления  одного докладчика</w:t>
      </w:r>
      <w:r>
        <w:rPr>
          <w:rFonts w:ascii="Times New Roman" w:eastAsia="Times New Roman" w:hAnsi="Times New Roman"/>
          <w:color w:val="000000"/>
          <w:szCs w:val="20"/>
          <w:lang w:eastAsia="ru-RU"/>
        </w:rPr>
        <w:t xml:space="preserve"> - </w:t>
      </w:r>
      <w:r>
        <w:rPr>
          <w:rFonts w:ascii="Times New Roman" w:eastAsia="Times New Roman" w:hAnsi="Times New Roman"/>
          <w:bCs/>
          <w:color w:val="000000"/>
          <w:szCs w:val="20"/>
          <w:lang w:eastAsia="ru-RU"/>
        </w:rPr>
        <w:t xml:space="preserve">не более 15 </w:t>
      </w:r>
      <w:r>
        <w:rPr>
          <w:rFonts w:ascii="Times New Roman" w:eastAsia="Times New Roman" w:hAnsi="Times New Roman"/>
          <w:bCs/>
          <w:iCs/>
          <w:color w:val="000000"/>
          <w:szCs w:val="20"/>
          <w:lang w:eastAsia="ru-RU"/>
        </w:rPr>
        <w:t xml:space="preserve">минут (включая ответы на вопросы)- ,т.е. сам доклад 10-12 мин. в виде </w:t>
      </w:r>
      <w:r>
        <w:rPr>
          <w:rFonts w:ascii="Times New Roman" w:eastAsia="Times New Roman" w:hAnsi="Times New Roman"/>
          <w:iCs/>
          <w:color w:val="000000"/>
          <w:szCs w:val="20"/>
          <w:lang w:eastAsia="ru-RU"/>
        </w:rPr>
        <w:t>концентрированной информации о главной сути в тезисном изложении, сопровождаемый  обильными иллюстрациями в виде слайдов или видео-презентаций</w:t>
      </w:r>
      <w:r>
        <w:rPr>
          <w:rFonts w:ascii="Times New Roman" w:eastAsia="Times New Roman" w:hAnsi="Times New Roman"/>
          <w:color w:val="000000"/>
          <w:szCs w:val="20"/>
          <w:lang w:eastAsia="ru-RU"/>
        </w:rPr>
        <w:t>. Обсуждение сообщения –не более 3-5 мин., включая вопросы и ответы).</w:t>
      </w:r>
    </w:p>
    <w:p w:rsidR="00755744" w:rsidRDefault="00755744" w:rsidP="00755744">
      <w:pPr>
        <w:spacing w:after="0" w:line="240" w:lineRule="auto"/>
        <w:jc w:val="both"/>
        <w:rPr>
          <w:rFonts w:ascii="Times New Roman" w:eastAsia="Times New Roman" w:hAnsi="Times New Roman"/>
          <w:bCs/>
          <w:iCs/>
          <w:color w:val="000000"/>
          <w:szCs w:val="20"/>
          <w:lang w:eastAsia="ru-RU"/>
        </w:rPr>
      </w:pPr>
      <w:r>
        <w:rPr>
          <w:rFonts w:ascii="Times New Roman" w:eastAsia="Times New Roman" w:hAnsi="Times New Roman"/>
          <w:color w:val="000000"/>
          <w:szCs w:val="20"/>
          <w:lang w:eastAsia="ru-RU"/>
        </w:rPr>
        <w:t xml:space="preserve">  -  после заслушивания основных докладов, включенных в программу сессии-симпозиума, присутствующие имеют возможность высказать свои  </w:t>
      </w:r>
      <w:r>
        <w:rPr>
          <w:rFonts w:ascii="Times New Roman" w:eastAsia="Times New Roman" w:hAnsi="Times New Roman"/>
          <w:bCs/>
          <w:iCs/>
          <w:color w:val="000000"/>
          <w:szCs w:val="20"/>
          <w:lang w:eastAsia="ru-RU"/>
        </w:rPr>
        <w:t>объявления, запросы</w:t>
      </w:r>
      <w:r>
        <w:rPr>
          <w:rFonts w:ascii="Times New Roman" w:eastAsia="Times New Roman" w:hAnsi="Times New Roman"/>
          <w:iCs/>
          <w:color w:val="000000"/>
          <w:szCs w:val="20"/>
          <w:lang w:eastAsia="ru-RU"/>
        </w:rPr>
        <w:t xml:space="preserve"> и </w:t>
      </w:r>
      <w:r>
        <w:rPr>
          <w:rFonts w:ascii="Times New Roman" w:eastAsia="Times New Roman" w:hAnsi="Times New Roman"/>
          <w:bCs/>
          <w:iCs/>
          <w:color w:val="000000"/>
          <w:szCs w:val="20"/>
          <w:lang w:eastAsia="ru-RU"/>
        </w:rPr>
        <w:t xml:space="preserve">сообщения, не включенные в программу сессии, </w:t>
      </w:r>
      <w:r>
        <w:rPr>
          <w:rFonts w:ascii="Times New Roman" w:eastAsia="Times New Roman" w:hAnsi="Times New Roman"/>
          <w:iCs/>
          <w:color w:val="000000"/>
          <w:szCs w:val="20"/>
          <w:lang w:eastAsia="ru-RU"/>
        </w:rPr>
        <w:t xml:space="preserve"> продолжительностью до </w:t>
      </w:r>
      <w:r>
        <w:rPr>
          <w:rFonts w:ascii="Times New Roman" w:eastAsia="Times New Roman" w:hAnsi="Times New Roman"/>
          <w:bCs/>
          <w:color w:val="000000"/>
          <w:szCs w:val="20"/>
          <w:lang w:eastAsia="ru-RU"/>
        </w:rPr>
        <w:t xml:space="preserve">3 </w:t>
      </w:r>
      <w:r>
        <w:rPr>
          <w:rFonts w:ascii="Times New Roman" w:eastAsia="Times New Roman" w:hAnsi="Times New Roman"/>
          <w:bCs/>
          <w:iCs/>
          <w:color w:val="000000"/>
          <w:szCs w:val="20"/>
          <w:lang w:eastAsia="ru-RU"/>
        </w:rPr>
        <w:t xml:space="preserve">минут. Для этого необходимо подать в президиум конференции записку с кратким указанием на  суть вопроса(сообщения), полных Ф.И.О. и наименование организации выступающего. </w:t>
      </w:r>
    </w:p>
    <w:p w:rsidR="002815B8" w:rsidRDefault="002815B8" w:rsidP="00755744">
      <w:pPr>
        <w:spacing w:after="0"/>
        <w:rPr>
          <w:rFonts w:ascii="Times New Roman" w:hAnsi="Times New Roman"/>
          <w:b/>
          <w:szCs w:val="24"/>
        </w:rPr>
      </w:pPr>
    </w:p>
    <w:p w:rsidR="002A5C75" w:rsidRDefault="002A5C75" w:rsidP="00755744">
      <w:pPr>
        <w:spacing w:after="0"/>
        <w:rPr>
          <w:rFonts w:ascii="Times New Roman" w:hAnsi="Times New Roman"/>
          <w:b/>
          <w:szCs w:val="24"/>
        </w:rPr>
      </w:pPr>
    </w:p>
    <w:p w:rsidR="006A1C4F" w:rsidRDefault="006A1C4F" w:rsidP="00755744">
      <w:pPr>
        <w:spacing w:after="0"/>
        <w:rPr>
          <w:rFonts w:ascii="Times New Roman" w:hAnsi="Times New Roman"/>
          <w:b/>
          <w:szCs w:val="24"/>
        </w:rPr>
      </w:pPr>
    </w:p>
    <w:p w:rsidR="006A1C4F" w:rsidRDefault="006A1C4F" w:rsidP="00755744">
      <w:pPr>
        <w:spacing w:after="0"/>
        <w:rPr>
          <w:rFonts w:ascii="Times New Roman" w:hAnsi="Times New Roman"/>
          <w:b/>
          <w:szCs w:val="24"/>
        </w:rPr>
      </w:pPr>
    </w:p>
    <w:p w:rsidR="006A1C4F" w:rsidRDefault="006A1C4F" w:rsidP="00755744">
      <w:pPr>
        <w:spacing w:after="0"/>
        <w:rPr>
          <w:rFonts w:ascii="Times New Roman" w:hAnsi="Times New Roman"/>
          <w:b/>
          <w:szCs w:val="24"/>
        </w:rPr>
      </w:pPr>
    </w:p>
    <w:p w:rsidR="006A1C4F" w:rsidRDefault="006A1C4F" w:rsidP="00755744">
      <w:pPr>
        <w:spacing w:after="0"/>
        <w:rPr>
          <w:rFonts w:ascii="Times New Roman" w:hAnsi="Times New Roman"/>
          <w:b/>
          <w:szCs w:val="24"/>
        </w:rPr>
      </w:pPr>
    </w:p>
    <w:p w:rsidR="006A1C4F" w:rsidRDefault="006A1C4F" w:rsidP="00755744">
      <w:pPr>
        <w:spacing w:after="0"/>
        <w:rPr>
          <w:rFonts w:ascii="Times New Roman" w:hAnsi="Times New Roman"/>
          <w:b/>
          <w:szCs w:val="24"/>
        </w:rPr>
      </w:pPr>
    </w:p>
    <w:p w:rsidR="002A5C75" w:rsidRDefault="002A5C75" w:rsidP="00755744">
      <w:pPr>
        <w:spacing w:after="0"/>
        <w:rPr>
          <w:rFonts w:ascii="Times New Roman" w:hAnsi="Times New Roman"/>
          <w:b/>
          <w:szCs w:val="24"/>
        </w:rPr>
      </w:pPr>
      <w:r>
        <w:rPr>
          <w:rFonts w:ascii="Times New Roman" w:hAnsi="Times New Roman"/>
          <w:b/>
          <w:szCs w:val="24"/>
        </w:rPr>
        <w:lastRenderedPageBreak/>
        <w:t xml:space="preserve">Приложение 3. </w:t>
      </w:r>
    </w:p>
    <w:p w:rsidR="00B6592A" w:rsidRDefault="00B6592A" w:rsidP="00755744">
      <w:pPr>
        <w:spacing w:after="0"/>
        <w:rPr>
          <w:rFonts w:ascii="Times New Roman" w:hAnsi="Times New Roman"/>
          <w:szCs w:val="24"/>
        </w:rPr>
      </w:pPr>
      <w:r w:rsidRPr="00B6592A">
        <w:rPr>
          <w:rFonts w:ascii="Times New Roman" w:hAnsi="Times New Roman"/>
          <w:szCs w:val="24"/>
        </w:rPr>
        <w:t xml:space="preserve">Схема проезда. </w:t>
      </w:r>
      <w:bookmarkStart w:id="0" w:name="_GoBack"/>
      <w:bookmarkEnd w:id="0"/>
    </w:p>
    <w:p w:rsidR="00CF4C85" w:rsidRDefault="00CF4C85" w:rsidP="00755744">
      <w:pPr>
        <w:spacing w:after="0"/>
        <w:rPr>
          <w:rFonts w:ascii="Times New Roman" w:hAnsi="Times New Roman"/>
          <w:szCs w:val="24"/>
        </w:rPr>
      </w:pPr>
    </w:p>
    <w:p w:rsidR="000F35C0" w:rsidRPr="00CF4C85" w:rsidRDefault="00CF4C85" w:rsidP="00CF4C85">
      <w:pPr>
        <w:spacing w:line="240" w:lineRule="auto"/>
        <w:ind w:right="990" w:firstLine="720"/>
        <w:jc w:val="both"/>
        <w:rPr>
          <w:rFonts w:ascii="Times New Roman" w:hAnsi="Times New Roman"/>
          <w:b/>
          <w:sz w:val="24"/>
          <w:szCs w:val="24"/>
        </w:rPr>
      </w:pPr>
      <w:r>
        <w:rPr>
          <w:rFonts w:ascii="Times New Roman" w:hAnsi="Times New Roman"/>
          <w:szCs w:val="24"/>
        </w:rPr>
        <w:t>Адрес проведения конференции</w:t>
      </w:r>
      <w:r w:rsidRPr="00CF4C85">
        <w:rPr>
          <w:rFonts w:ascii="Times New Roman" w:hAnsi="Times New Roman"/>
          <w:sz w:val="20"/>
          <w:szCs w:val="24"/>
        </w:rPr>
        <w:t xml:space="preserve">: </w:t>
      </w:r>
      <w:r w:rsidRPr="00CF4C85">
        <w:rPr>
          <w:rFonts w:ascii="Times New Roman" w:hAnsi="Times New Roman"/>
          <w:b/>
          <w:szCs w:val="24"/>
        </w:rPr>
        <w:t xml:space="preserve">г. Москва, Очаковское шоссе, д. 16, стр. 9 (помещение Учебного центра «Группа ПОЛИПЛАСТИК»). </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1.</w:t>
      </w:r>
      <w:r w:rsidRPr="000F35C0">
        <w:rPr>
          <w:rFonts w:ascii="Times New Roman" w:hAnsi="Times New Roman"/>
          <w:szCs w:val="24"/>
        </w:rPr>
        <w:tab/>
        <w:t xml:space="preserve"> От метро «Кунцевская»:</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1.1.</w:t>
      </w:r>
      <w:r w:rsidRPr="000F35C0">
        <w:rPr>
          <w:rFonts w:ascii="Times New Roman" w:hAnsi="Times New Roman"/>
          <w:szCs w:val="24"/>
        </w:rPr>
        <w:tab/>
        <w:t>Городским автотранспортом:</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Выход из последнего вагона из центра, из метро направо до автобусной остановки, далее: Автобус № 11 — до остановки «Очаковское шоссе, д.16», на Т-образном пройти вперед к ул. Генерала Дорохова, вдоль бетонного забора, справой стороны войти в ворота, подойти к шлагбауму, к КПП, далее к центральному входу ближайшего здания, каб. 407</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1.2.</w:t>
      </w:r>
      <w:r w:rsidRPr="000F35C0">
        <w:rPr>
          <w:rFonts w:ascii="Times New Roman" w:hAnsi="Times New Roman"/>
          <w:szCs w:val="24"/>
        </w:rPr>
        <w:tab/>
        <w:t>Корпоративным автотранспортом:</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Автобус «Мерседес» с надписью «ПОЛИПЛАСТИК» и красной полосой (гос. номер 225). Выход из последнего вагона из центра, из метро налево, до перекрестка, перейти по наземному пешеходному переходу, повернуть налево, идти прямо до развилки дорог, справа стоянка для автомашин — напротив дома с адресом: Рублевское шоссе, д. 15. Расписание служебного автобуса — от метро «Кунцевская» — 7.40, 8.40 1-ая остановка — БЦ «Очаково» 2-ая остановка — завод «Очаково»</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2.</w:t>
      </w:r>
      <w:r w:rsidRPr="000F35C0">
        <w:rPr>
          <w:rFonts w:ascii="Times New Roman" w:hAnsi="Times New Roman"/>
          <w:szCs w:val="24"/>
        </w:rPr>
        <w:tab/>
        <w:t>От метро «Юго-западная»:</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2.1.</w:t>
      </w:r>
      <w:r w:rsidRPr="000F35C0">
        <w:rPr>
          <w:rFonts w:ascii="Times New Roman" w:hAnsi="Times New Roman"/>
          <w:szCs w:val="24"/>
        </w:rPr>
        <w:tab/>
        <w:t>Городским автотранспортом:</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Выход из последнего вагона из центра, в переходе направо, далее — автобус № 688 до остановки «Очаковское шоссе» (в сторону Аминьевского шоссе), перейти на другую сторону — автобус №11, 622 до остановки «Очаковское шоссе, д.16», на Т-образном пройти вперед к ул. Генерала Дорохова, вдоль бетонного забора, справой стороны войти в ворота, подойти к шлагбауму, к КПП, далее к центральному входу ближайшего здания, каб. 407</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2.2.</w:t>
      </w:r>
      <w:r w:rsidRPr="000F35C0">
        <w:rPr>
          <w:rFonts w:ascii="Times New Roman" w:hAnsi="Times New Roman"/>
          <w:szCs w:val="24"/>
        </w:rPr>
        <w:tab/>
        <w:t>Корпоративным автотранспортом:</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Автобус «ЛИАЗ» с надписью «ПОЛИПЛАСТИК» и зеленой полосой (гос. номер 456 или 468) Выход из первого вагона из центра к кинотеатру «Звездный» идти вдоль пр. Вернадского в сторону метро «Юго-западная» мимо гостиницы «Комета», за последней остановкой общественного транспорта (около рекламного щита). Расписание служебного автобуса — от метро «Проспект Вернадского» — 7.40, 8.40</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3.</w:t>
      </w:r>
      <w:r w:rsidRPr="000F35C0">
        <w:rPr>
          <w:rFonts w:ascii="Times New Roman" w:hAnsi="Times New Roman"/>
          <w:szCs w:val="24"/>
        </w:rPr>
        <w:tab/>
        <w:t>От метро «Проспект Вернадского»:Городским автотранспортом:</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Первый вагон из центра, из стеклянных дверей налево, выход к «КофеХаус». Автобус или маршрутка № 42 до остановки «Очаковское шоссе», перейти на противоположную сторону и пересесть на автобус № 11, 622 и ехать до остановки «Очаковское шоссе, д.16», на Т-образном пройти вперед к ул. Генерала Дорохова, вдоль бетонного забора, справой стороны войти в ворота, подойти к шлагбауму, к КПП, далее к центральному входу ближайшего здания, каб. 407</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4.</w:t>
      </w:r>
      <w:r w:rsidRPr="000F35C0">
        <w:rPr>
          <w:rFonts w:ascii="Times New Roman" w:hAnsi="Times New Roman"/>
          <w:szCs w:val="24"/>
        </w:rPr>
        <w:tab/>
        <w:t>От метро «Теплый Стан» или «Ясенево»:</w:t>
      </w:r>
    </w:p>
    <w:p w:rsidR="000F35C0" w:rsidRPr="000F35C0" w:rsidRDefault="000F35C0" w:rsidP="000F35C0">
      <w:pPr>
        <w:spacing w:after="0"/>
        <w:rPr>
          <w:rFonts w:ascii="Times New Roman" w:hAnsi="Times New Roman"/>
          <w:szCs w:val="24"/>
        </w:rPr>
      </w:pPr>
      <w:r w:rsidRPr="000F35C0">
        <w:rPr>
          <w:rFonts w:ascii="Times New Roman" w:hAnsi="Times New Roman"/>
          <w:szCs w:val="24"/>
        </w:rPr>
        <w:t>Автобус № 781 до остановки «ПТУ № 192», на этой же остановке пересесть на автобус № 807 до остановки «Очаковское шоссе, д.16»</w:t>
      </w:r>
    </w:p>
    <w:p w:rsidR="00CF4C85" w:rsidRPr="00CF4C85" w:rsidRDefault="000F35C0" w:rsidP="00CF4C85">
      <w:pPr>
        <w:pStyle w:val="ad"/>
        <w:numPr>
          <w:ilvl w:val="0"/>
          <w:numId w:val="3"/>
        </w:numPr>
        <w:spacing w:after="0"/>
        <w:rPr>
          <w:rFonts w:ascii="Times New Roman" w:hAnsi="Times New Roman"/>
          <w:szCs w:val="24"/>
        </w:rPr>
      </w:pPr>
      <w:r w:rsidRPr="00CF4C85">
        <w:rPr>
          <w:rFonts w:ascii="Times New Roman" w:hAnsi="Times New Roman"/>
          <w:szCs w:val="24"/>
        </w:rPr>
        <w:t>От платформы «Очаково»: Автобус № 807, 622, 11 до остановки «Очаковское шоссе, д.16</w:t>
      </w:r>
    </w:p>
    <w:p w:rsidR="00CF4C85" w:rsidRPr="00CF4C85" w:rsidRDefault="00CF4C85" w:rsidP="00CF4C85">
      <w:pPr>
        <w:spacing w:after="0"/>
        <w:rPr>
          <w:rFonts w:ascii="Times New Roman" w:hAnsi="Times New Roman"/>
          <w:color w:val="FF0000"/>
          <w:szCs w:val="24"/>
        </w:rPr>
      </w:pPr>
      <w:r w:rsidRPr="00CF4C85">
        <w:rPr>
          <w:rFonts w:ascii="Times New Roman" w:hAnsi="Times New Roman"/>
          <w:color w:val="FF0000"/>
          <w:szCs w:val="24"/>
        </w:rPr>
        <w:t xml:space="preserve">Обращаем Ваше внимание, что вход на территорию проведения конференции осуществляется строго по пропускам. Пропуска будут оформляться на основании присланных заявок. </w:t>
      </w:r>
    </w:p>
    <w:p w:rsidR="00CF4C85" w:rsidRPr="00CF4C85" w:rsidRDefault="00CF4C85" w:rsidP="00CF4C85">
      <w:pPr>
        <w:spacing w:after="0"/>
        <w:rPr>
          <w:rFonts w:ascii="Times New Roman" w:hAnsi="Times New Roman"/>
          <w:szCs w:val="24"/>
        </w:rPr>
      </w:pPr>
      <w:r w:rsidRPr="00155FD1">
        <w:rPr>
          <w:rFonts w:ascii="Times New Roman" w:hAnsi="Times New Roman"/>
          <w:b/>
          <w:szCs w:val="24"/>
        </w:rPr>
        <w:t>Дополнительные контакты:</w:t>
      </w:r>
      <w:r w:rsidRPr="00CF4C85">
        <w:rPr>
          <w:rFonts w:ascii="Times New Roman" w:hAnsi="Times New Roman"/>
          <w:szCs w:val="24"/>
        </w:rPr>
        <w:t xml:space="preserve"> </w:t>
      </w:r>
      <w:r>
        <w:rPr>
          <w:rFonts w:ascii="Times New Roman" w:hAnsi="Times New Roman"/>
          <w:szCs w:val="24"/>
        </w:rPr>
        <w:t xml:space="preserve">Ответственный секретарь АСПМ – Зайцева Анна Александровна </w:t>
      </w:r>
      <w:r w:rsidRPr="00CF4C85">
        <w:rPr>
          <w:rFonts w:ascii="Times New Roman" w:hAnsi="Times New Roman"/>
          <w:szCs w:val="24"/>
        </w:rPr>
        <w:t xml:space="preserve">e-mail: </w:t>
      </w:r>
      <w:hyperlink r:id="rId8" w:history="1">
        <w:r w:rsidRPr="00A9158B">
          <w:rPr>
            <w:rStyle w:val="aa"/>
            <w:rFonts w:ascii="Times New Roman" w:hAnsi="Times New Roman"/>
            <w:szCs w:val="24"/>
          </w:rPr>
          <w:t>zaytseva.a@polyplastic.ru</w:t>
        </w:r>
      </w:hyperlink>
      <w:r>
        <w:rPr>
          <w:rFonts w:ascii="Times New Roman" w:hAnsi="Times New Roman"/>
          <w:szCs w:val="24"/>
        </w:rPr>
        <w:t xml:space="preserve">, Тел. 8-925-139-08-98. </w:t>
      </w:r>
    </w:p>
    <w:p w:rsidR="00CF4C85" w:rsidRPr="00CF4C85" w:rsidRDefault="00CF4C85" w:rsidP="00CF4C85">
      <w:pPr>
        <w:spacing w:after="0"/>
        <w:rPr>
          <w:rFonts w:ascii="Times New Roman" w:hAnsi="Times New Roman"/>
          <w:szCs w:val="24"/>
        </w:rPr>
      </w:pPr>
      <w:r w:rsidRPr="00CF4C85">
        <w:rPr>
          <w:rFonts w:ascii="Times New Roman" w:hAnsi="Times New Roman"/>
          <w:szCs w:val="24"/>
        </w:rPr>
        <w:t>e-mail: mmags2012@mail.ru,  Тел /факс: (496) 575-30-60 ; (495) 646-59-24   Мобил: 8 -903-979-42-77; 8-903-979-42-79</w:t>
      </w:r>
      <w:r>
        <w:rPr>
          <w:rFonts w:ascii="Times New Roman" w:hAnsi="Times New Roman"/>
          <w:szCs w:val="24"/>
        </w:rPr>
        <w:t xml:space="preserve">. </w:t>
      </w:r>
      <w:r w:rsidRPr="00CF4C85">
        <w:rPr>
          <w:rFonts w:ascii="Times New Roman" w:hAnsi="Times New Roman"/>
          <w:szCs w:val="24"/>
        </w:rPr>
        <w:t>Методист  ММАГС - Чупанова Марина Леонидовна Мобил: 8-903-979-42-77</w:t>
      </w:r>
      <w:r>
        <w:rPr>
          <w:rFonts w:ascii="Times New Roman" w:hAnsi="Times New Roman"/>
          <w:szCs w:val="24"/>
        </w:rPr>
        <w:t xml:space="preserve">. </w:t>
      </w:r>
      <w:r w:rsidRPr="00CF4C85">
        <w:rPr>
          <w:rFonts w:ascii="Times New Roman" w:hAnsi="Times New Roman"/>
          <w:szCs w:val="24"/>
        </w:rPr>
        <w:t>Президент ММАГС - Подкопаев Юрий Константинович  Мобил: 8-903-979-42-79, e-mail: mmags2012@mail.ru</w:t>
      </w:r>
    </w:p>
    <w:sectPr w:rsidR="00CF4C85" w:rsidRPr="00CF4C85" w:rsidSect="006A1C4F">
      <w:headerReference w:type="default" r:id="rId9"/>
      <w:pgSz w:w="11906" w:h="16838"/>
      <w:pgMar w:top="1700" w:right="424" w:bottom="28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331" w:rsidRDefault="00386331" w:rsidP="00B21BE7">
      <w:pPr>
        <w:spacing w:after="0" w:line="240" w:lineRule="auto"/>
      </w:pPr>
      <w:r>
        <w:separator/>
      </w:r>
    </w:p>
  </w:endnote>
  <w:endnote w:type="continuationSeparator" w:id="0">
    <w:p w:rsidR="00386331" w:rsidRDefault="00386331" w:rsidP="00B2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331" w:rsidRDefault="00386331" w:rsidP="00B21BE7">
      <w:pPr>
        <w:spacing w:after="0" w:line="240" w:lineRule="auto"/>
      </w:pPr>
      <w:r>
        <w:separator/>
      </w:r>
    </w:p>
  </w:footnote>
  <w:footnote w:type="continuationSeparator" w:id="0">
    <w:p w:rsidR="00386331" w:rsidRDefault="00386331" w:rsidP="00B2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91925"/>
      <w:docPartObj>
        <w:docPartGallery w:val="Page Numbers (Top of Page)"/>
        <w:docPartUnique/>
      </w:docPartObj>
    </w:sdtPr>
    <w:sdtEndPr/>
    <w:sdtContent>
      <w:p w:rsidR="007B2227" w:rsidRDefault="003659FD">
        <w:pPr>
          <w:pStyle w:val="a5"/>
          <w:jc w:val="center"/>
        </w:pPr>
        <w:r>
          <w:fldChar w:fldCharType="begin"/>
        </w:r>
        <w:r>
          <w:instrText xml:space="preserve"> PAGE   \* MERGEFORMAT </w:instrText>
        </w:r>
        <w:r>
          <w:fldChar w:fldCharType="separate"/>
        </w:r>
        <w:r w:rsidR="006A1C4F">
          <w:rPr>
            <w:noProof/>
          </w:rPr>
          <w:t>3</w:t>
        </w:r>
        <w:r>
          <w:rPr>
            <w:noProof/>
          </w:rPr>
          <w:fldChar w:fldCharType="end"/>
        </w:r>
      </w:p>
    </w:sdtContent>
  </w:sdt>
  <w:p w:rsidR="008439A2" w:rsidRDefault="008439A2" w:rsidP="008439A2">
    <w:pPr>
      <w:pStyle w:val="a5"/>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BE"/>
    <w:multiLevelType w:val="hybridMultilevel"/>
    <w:tmpl w:val="4B3219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8C0218D"/>
    <w:multiLevelType w:val="hybridMultilevel"/>
    <w:tmpl w:val="691487A2"/>
    <w:lvl w:ilvl="0" w:tplc="B3400BBC">
      <w:start w:val="1"/>
      <w:numFmt w:val="decimal"/>
      <w:lvlText w:val="%1."/>
      <w:lvlJc w:val="left"/>
      <w:pPr>
        <w:tabs>
          <w:tab w:val="num" w:pos="1260"/>
        </w:tabs>
        <w:ind w:left="1260" w:hanging="360"/>
      </w:pPr>
      <w:rPr>
        <w:rFonts w:ascii="Times New Roman" w:eastAsia="Times New Roman" w:hAnsi="Times New Roman" w:cs="Arial"/>
      </w:rPr>
    </w:lvl>
    <w:lvl w:ilvl="1" w:tplc="669ABC68">
      <w:numFmt w:val="none"/>
      <w:lvlText w:val=""/>
      <w:lvlJc w:val="left"/>
      <w:pPr>
        <w:tabs>
          <w:tab w:val="num" w:pos="360"/>
        </w:tabs>
        <w:ind w:left="0" w:firstLine="0"/>
      </w:pPr>
    </w:lvl>
    <w:lvl w:ilvl="2" w:tplc="66043182">
      <w:numFmt w:val="none"/>
      <w:lvlText w:val=""/>
      <w:lvlJc w:val="left"/>
      <w:pPr>
        <w:tabs>
          <w:tab w:val="num" w:pos="360"/>
        </w:tabs>
        <w:ind w:left="0" w:firstLine="0"/>
      </w:pPr>
    </w:lvl>
    <w:lvl w:ilvl="3" w:tplc="A8240332">
      <w:numFmt w:val="none"/>
      <w:lvlText w:val=""/>
      <w:lvlJc w:val="left"/>
      <w:pPr>
        <w:tabs>
          <w:tab w:val="num" w:pos="360"/>
        </w:tabs>
        <w:ind w:left="0" w:firstLine="0"/>
      </w:pPr>
    </w:lvl>
    <w:lvl w:ilvl="4" w:tplc="D8C24322">
      <w:numFmt w:val="none"/>
      <w:lvlText w:val=""/>
      <w:lvlJc w:val="left"/>
      <w:pPr>
        <w:tabs>
          <w:tab w:val="num" w:pos="360"/>
        </w:tabs>
        <w:ind w:left="0" w:firstLine="0"/>
      </w:pPr>
    </w:lvl>
    <w:lvl w:ilvl="5" w:tplc="E91C8C18">
      <w:numFmt w:val="none"/>
      <w:lvlText w:val=""/>
      <w:lvlJc w:val="left"/>
      <w:pPr>
        <w:tabs>
          <w:tab w:val="num" w:pos="360"/>
        </w:tabs>
        <w:ind w:left="0" w:firstLine="0"/>
      </w:pPr>
    </w:lvl>
    <w:lvl w:ilvl="6" w:tplc="025021F6">
      <w:numFmt w:val="none"/>
      <w:lvlText w:val=""/>
      <w:lvlJc w:val="left"/>
      <w:pPr>
        <w:tabs>
          <w:tab w:val="num" w:pos="360"/>
        </w:tabs>
        <w:ind w:left="0" w:firstLine="0"/>
      </w:pPr>
    </w:lvl>
    <w:lvl w:ilvl="7" w:tplc="5D74BF92">
      <w:numFmt w:val="none"/>
      <w:lvlText w:val=""/>
      <w:lvlJc w:val="left"/>
      <w:pPr>
        <w:tabs>
          <w:tab w:val="num" w:pos="360"/>
        </w:tabs>
        <w:ind w:left="0" w:firstLine="0"/>
      </w:pPr>
    </w:lvl>
    <w:lvl w:ilvl="8" w:tplc="E00249BA">
      <w:numFmt w:val="none"/>
      <w:lvlText w:val=""/>
      <w:lvlJc w:val="left"/>
      <w:pPr>
        <w:tabs>
          <w:tab w:val="num" w:pos="360"/>
        </w:tabs>
        <w:ind w:left="0" w:firstLine="0"/>
      </w:pPr>
    </w:lvl>
  </w:abstractNum>
  <w:abstractNum w:abstractNumId="2" w15:restartNumberingAfterBreak="0">
    <w:nsid w:val="21F84C74"/>
    <w:multiLevelType w:val="hybridMultilevel"/>
    <w:tmpl w:val="71BE16D8"/>
    <w:lvl w:ilvl="0" w:tplc="BF1AE65E">
      <w:start w:val="1"/>
      <w:numFmt w:val="decimal"/>
      <w:lvlText w:val="%1."/>
      <w:lvlJc w:val="left"/>
      <w:pPr>
        <w:tabs>
          <w:tab w:val="num" w:pos="720"/>
        </w:tabs>
        <w:ind w:left="720" w:hanging="360"/>
      </w:pPr>
    </w:lvl>
    <w:lvl w:ilvl="1" w:tplc="5EE4B70C">
      <w:numFmt w:val="none"/>
      <w:lvlText w:val=""/>
      <w:lvlJc w:val="left"/>
      <w:pPr>
        <w:tabs>
          <w:tab w:val="num" w:pos="360"/>
        </w:tabs>
        <w:ind w:left="0" w:firstLine="0"/>
      </w:pPr>
    </w:lvl>
    <w:lvl w:ilvl="2" w:tplc="C6DEB9C8">
      <w:numFmt w:val="none"/>
      <w:lvlText w:val=""/>
      <w:lvlJc w:val="left"/>
      <w:pPr>
        <w:tabs>
          <w:tab w:val="num" w:pos="360"/>
        </w:tabs>
        <w:ind w:left="0" w:firstLine="0"/>
      </w:pPr>
    </w:lvl>
    <w:lvl w:ilvl="3" w:tplc="D3FC0584">
      <w:numFmt w:val="none"/>
      <w:lvlText w:val=""/>
      <w:lvlJc w:val="left"/>
      <w:pPr>
        <w:tabs>
          <w:tab w:val="num" w:pos="360"/>
        </w:tabs>
        <w:ind w:left="0" w:firstLine="0"/>
      </w:pPr>
    </w:lvl>
    <w:lvl w:ilvl="4" w:tplc="E5C201DE">
      <w:numFmt w:val="none"/>
      <w:lvlText w:val=""/>
      <w:lvlJc w:val="left"/>
      <w:pPr>
        <w:tabs>
          <w:tab w:val="num" w:pos="360"/>
        </w:tabs>
        <w:ind w:left="0" w:firstLine="0"/>
      </w:pPr>
    </w:lvl>
    <w:lvl w:ilvl="5" w:tplc="F8B27EF6">
      <w:numFmt w:val="none"/>
      <w:lvlText w:val=""/>
      <w:lvlJc w:val="left"/>
      <w:pPr>
        <w:tabs>
          <w:tab w:val="num" w:pos="360"/>
        </w:tabs>
        <w:ind w:left="0" w:firstLine="0"/>
      </w:pPr>
    </w:lvl>
    <w:lvl w:ilvl="6" w:tplc="2F24EAB2">
      <w:numFmt w:val="none"/>
      <w:lvlText w:val=""/>
      <w:lvlJc w:val="left"/>
      <w:pPr>
        <w:tabs>
          <w:tab w:val="num" w:pos="360"/>
        </w:tabs>
        <w:ind w:left="0" w:firstLine="0"/>
      </w:pPr>
    </w:lvl>
    <w:lvl w:ilvl="7" w:tplc="56D46814">
      <w:numFmt w:val="none"/>
      <w:lvlText w:val=""/>
      <w:lvlJc w:val="left"/>
      <w:pPr>
        <w:tabs>
          <w:tab w:val="num" w:pos="360"/>
        </w:tabs>
        <w:ind w:left="0" w:firstLine="0"/>
      </w:pPr>
    </w:lvl>
    <w:lvl w:ilvl="8" w:tplc="5F2EFA38">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D3"/>
    <w:rsid w:val="000518B5"/>
    <w:rsid w:val="000C591E"/>
    <w:rsid w:val="000F35C0"/>
    <w:rsid w:val="00155FD1"/>
    <w:rsid w:val="002534ED"/>
    <w:rsid w:val="002815B8"/>
    <w:rsid w:val="002A5C75"/>
    <w:rsid w:val="002C1466"/>
    <w:rsid w:val="003659FD"/>
    <w:rsid w:val="003815D3"/>
    <w:rsid w:val="00386331"/>
    <w:rsid w:val="003E7B36"/>
    <w:rsid w:val="003F7581"/>
    <w:rsid w:val="0042112A"/>
    <w:rsid w:val="00522F0A"/>
    <w:rsid w:val="005A7284"/>
    <w:rsid w:val="00610C82"/>
    <w:rsid w:val="006A1C4F"/>
    <w:rsid w:val="00746146"/>
    <w:rsid w:val="00755744"/>
    <w:rsid w:val="007779DD"/>
    <w:rsid w:val="007B2227"/>
    <w:rsid w:val="00824C7D"/>
    <w:rsid w:val="008300A3"/>
    <w:rsid w:val="008439A2"/>
    <w:rsid w:val="008519E4"/>
    <w:rsid w:val="00865EBC"/>
    <w:rsid w:val="009266AD"/>
    <w:rsid w:val="00930AE6"/>
    <w:rsid w:val="00A05F0E"/>
    <w:rsid w:val="00A342B3"/>
    <w:rsid w:val="00B21BE7"/>
    <w:rsid w:val="00B6592A"/>
    <w:rsid w:val="00C756B7"/>
    <w:rsid w:val="00CC0991"/>
    <w:rsid w:val="00CF4C85"/>
    <w:rsid w:val="00DF7DC4"/>
    <w:rsid w:val="00E442E1"/>
    <w:rsid w:val="00ED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353BF"/>
  <w15:docId w15:val="{0FAA0B06-9EAF-4606-ACC8-2C74C59C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C85"/>
    <w:pPr>
      <w:spacing w:after="200" w:line="276" w:lineRule="auto"/>
    </w:pPr>
    <w:rPr>
      <w:sz w:val="22"/>
      <w:szCs w:val="22"/>
      <w:lang w:eastAsia="en-US"/>
    </w:rPr>
  </w:style>
  <w:style w:type="paragraph" w:styleId="4">
    <w:name w:val="heading 4"/>
    <w:basedOn w:val="a"/>
    <w:next w:val="a"/>
    <w:link w:val="40"/>
    <w:semiHidden/>
    <w:unhideWhenUsed/>
    <w:qFormat/>
    <w:rsid w:val="000518B5"/>
    <w:pPr>
      <w:keepNext/>
      <w:numPr>
        <w:ilvl w:val="12"/>
      </w:numPr>
      <w:spacing w:after="0" w:line="240" w:lineRule="auto"/>
      <w:ind w:right="-483"/>
      <w:outlineLvl w:val="3"/>
    </w:pPr>
    <w:rPr>
      <w:rFonts w:ascii="Times New Roman" w:hAnsi="Times New Roman"/>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2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2B3"/>
    <w:rPr>
      <w:rFonts w:ascii="Tahoma" w:hAnsi="Tahoma" w:cs="Tahoma"/>
      <w:sz w:val="16"/>
      <w:szCs w:val="16"/>
    </w:rPr>
  </w:style>
  <w:style w:type="paragraph" w:styleId="a5">
    <w:name w:val="header"/>
    <w:basedOn w:val="a"/>
    <w:link w:val="a6"/>
    <w:uiPriority w:val="99"/>
    <w:unhideWhenUsed/>
    <w:rsid w:val="00B21BE7"/>
    <w:pPr>
      <w:tabs>
        <w:tab w:val="center" w:pos="4677"/>
        <w:tab w:val="right" w:pos="9355"/>
      </w:tabs>
    </w:pPr>
  </w:style>
  <w:style w:type="character" w:customStyle="1" w:styleId="a6">
    <w:name w:val="Верхний колонтитул Знак"/>
    <w:basedOn w:val="a0"/>
    <w:link w:val="a5"/>
    <w:uiPriority w:val="99"/>
    <w:rsid w:val="00B21BE7"/>
    <w:rPr>
      <w:sz w:val="22"/>
      <w:szCs w:val="22"/>
      <w:lang w:eastAsia="en-US"/>
    </w:rPr>
  </w:style>
  <w:style w:type="paragraph" w:styleId="a7">
    <w:name w:val="footer"/>
    <w:basedOn w:val="a"/>
    <w:link w:val="a8"/>
    <w:uiPriority w:val="99"/>
    <w:unhideWhenUsed/>
    <w:rsid w:val="00B21BE7"/>
    <w:pPr>
      <w:tabs>
        <w:tab w:val="center" w:pos="4677"/>
        <w:tab w:val="right" w:pos="9355"/>
      </w:tabs>
    </w:pPr>
  </w:style>
  <w:style w:type="character" w:customStyle="1" w:styleId="a8">
    <w:name w:val="Нижний колонтитул Знак"/>
    <w:basedOn w:val="a0"/>
    <w:link w:val="a7"/>
    <w:uiPriority w:val="99"/>
    <w:rsid w:val="00B21BE7"/>
    <w:rPr>
      <w:sz w:val="22"/>
      <w:szCs w:val="22"/>
      <w:lang w:eastAsia="en-US"/>
    </w:rPr>
  </w:style>
  <w:style w:type="table" w:styleId="a9">
    <w:name w:val="Table Grid"/>
    <w:basedOn w:val="a1"/>
    <w:rsid w:val="008439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22F0A"/>
    <w:rPr>
      <w:color w:val="0000FF" w:themeColor="hyperlink"/>
      <w:u w:val="single"/>
    </w:rPr>
  </w:style>
  <w:style w:type="character" w:customStyle="1" w:styleId="40">
    <w:name w:val="Заголовок 4 Знак"/>
    <w:basedOn w:val="a0"/>
    <w:link w:val="4"/>
    <w:semiHidden/>
    <w:rsid w:val="000518B5"/>
    <w:rPr>
      <w:rFonts w:ascii="Times New Roman" w:hAnsi="Times New Roman"/>
      <w:b/>
      <w:sz w:val="26"/>
      <w:szCs w:val="24"/>
    </w:rPr>
  </w:style>
  <w:style w:type="paragraph" w:styleId="ab">
    <w:name w:val="Body Text"/>
    <w:basedOn w:val="a"/>
    <w:link w:val="ac"/>
    <w:semiHidden/>
    <w:unhideWhenUsed/>
    <w:rsid w:val="000518B5"/>
    <w:pPr>
      <w:overflowPunct w:val="0"/>
      <w:autoSpaceDE w:val="0"/>
      <w:autoSpaceDN w:val="0"/>
      <w:adjustRightInd w:val="0"/>
      <w:spacing w:after="0" w:line="240" w:lineRule="auto"/>
      <w:ind w:right="512"/>
    </w:pPr>
    <w:rPr>
      <w:rFonts w:ascii="Times New Roman" w:hAnsi="Times New Roman"/>
      <w:b/>
      <w:sz w:val="28"/>
      <w:szCs w:val="20"/>
      <w:lang w:eastAsia="ru-RU"/>
    </w:rPr>
  </w:style>
  <w:style w:type="character" w:customStyle="1" w:styleId="ac">
    <w:name w:val="Основной текст Знак"/>
    <w:basedOn w:val="a0"/>
    <w:link w:val="ab"/>
    <w:semiHidden/>
    <w:rsid w:val="000518B5"/>
    <w:rPr>
      <w:rFonts w:ascii="Times New Roman" w:hAnsi="Times New Roman"/>
      <w:b/>
      <w:sz w:val="28"/>
    </w:rPr>
  </w:style>
  <w:style w:type="paragraph" w:styleId="ad">
    <w:name w:val="List Paragraph"/>
    <w:basedOn w:val="a"/>
    <w:uiPriority w:val="34"/>
    <w:qFormat/>
    <w:rsid w:val="00CF4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1133">
      <w:bodyDiv w:val="1"/>
      <w:marLeft w:val="0"/>
      <w:marRight w:val="0"/>
      <w:marTop w:val="0"/>
      <w:marBottom w:val="0"/>
      <w:divBdr>
        <w:top w:val="none" w:sz="0" w:space="0" w:color="auto"/>
        <w:left w:val="none" w:sz="0" w:space="0" w:color="auto"/>
        <w:bottom w:val="none" w:sz="0" w:space="0" w:color="auto"/>
        <w:right w:val="none" w:sz="0" w:space="0" w:color="auto"/>
      </w:divBdr>
    </w:div>
    <w:div w:id="235094435">
      <w:bodyDiv w:val="1"/>
      <w:marLeft w:val="0"/>
      <w:marRight w:val="0"/>
      <w:marTop w:val="0"/>
      <w:marBottom w:val="0"/>
      <w:divBdr>
        <w:top w:val="none" w:sz="0" w:space="0" w:color="auto"/>
        <w:left w:val="none" w:sz="0" w:space="0" w:color="auto"/>
        <w:bottom w:val="none" w:sz="0" w:space="0" w:color="auto"/>
        <w:right w:val="none" w:sz="0" w:space="0" w:color="auto"/>
      </w:divBdr>
    </w:div>
    <w:div w:id="1148322198">
      <w:bodyDiv w:val="1"/>
      <w:marLeft w:val="0"/>
      <w:marRight w:val="0"/>
      <w:marTop w:val="0"/>
      <w:marBottom w:val="0"/>
      <w:divBdr>
        <w:top w:val="none" w:sz="0" w:space="0" w:color="auto"/>
        <w:left w:val="none" w:sz="0" w:space="0" w:color="auto"/>
        <w:bottom w:val="none" w:sz="0" w:space="0" w:color="auto"/>
        <w:right w:val="none" w:sz="0" w:space="0" w:color="auto"/>
      </w:divBdr>
    </w:div>
    <w:div w:id="1370882822">
      <w:bodyDiv w:val="1"/>
      <w:marLeft w:val="0"/>
      <w:marRight w:val="0"/>
      <w:marTop w:val="0"/>
      <w:marBottom w:val="0"/>
      <w:divBdr>
        <w:top w:val="none" w:sz="0" w:space="0" w:color="auto"/>
        <w:left w:val="none" w:sz="0" w:space="0" w:color="auto"/>
        <w:bottom w:val="none" w:sz="0" w:space="0" w:color="auto"/>
        <w:right w:val="none" w:sz="0" w:space="0" w:color="auto"/>
      </w:divBdr>
    </w:div>
    <w:div w:id="1460801090">
      <w:bodyDiv w:val="1"/>
      <w:marLeft w:val="0"/>
      <w:marRight w:val="0"/>
      <w:marTop w:val="0"/>
      <w:marBottom w:val="0"/>
      <w:divBdr>
        <w:top w:val="none" w:sz="0" w:space="0" w:color="auto"/>
        <w:left w:val="none" w:sz="0" w:space="0" w:color="auto"/>
        <w:bottom w:val="none" w:sz="0" w:space="0" w:color="auto"/>
        <w:right w:val="none" w:sz="0" w:space="0" w:color="auto"/>
      </w:divBdr>
    </w:div>
    <w:div w:id="18858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ytseva.a@polyplasti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anova.e\&#1056;&#1072;&#1073;&#1086;&#1095;&#1080;&#1081;%20&#1089;&#1090;&#1086;&#1083;\&#1048;&#1074;&#1072;&#1085;&#1086;&#1074;&#1072;%20&#1045;.&#1070;\&#1064;&#1040;&#1041;&#1051;&#1054;&#1053;&#1067;\&#1043;&#1055;&#1055;\&#1064;&#1072;&#1073;&#1083;&#1086;&#1085;%20&#1087;&#1080;&#1089;&#1100;&#1084;&#1072;%20&#1043;&#1055;&#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A634F4-6F09-4364-9308-6BFC29C4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ГПП.dotx</Template>
  <TotalTime>66</TotalTime>
  <Pages>3</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dc:creator>
  <cp:lastModifiedBy>Зайцева Анна Александровна</cp:lastModifiedBy>
  <cp:revision>12</cp:revision>
  <cp:lastPrinted>2010-09-14T14:00:00Z</cp:lastPrinted>
  <dcterms:created xsi:type="dcterms:W3CDTF">2013-08-29T13:32:00Z</dcterms:created>
  <dcterms:modified xsi:type="dcterms:W3CDTF">2018-03-14T14:11:00Z</dcterms:modified>
</cp:coreProperties>
</file>